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D2" w:rsidRPr="00412948" w:rsidRDefault="005E6A8A" w:rsidP="00B94BD2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20</w:t>
      </w:r>
      <w:r w:rsidR="00F64E5F">
        <w:rPr>
          <w:rFonts w:asciiTheme="minorHAnsi" w:hAnsiTheme="minorHAnsi" w:cstheme="minorHAnsi"/>
          <w:b/>
          <w:color w:val="000000"/>
        </w:rPr>
        <w:t>2</w:t>
      </w:r>
      <w:r w:rsidR="00AC3853">
        <w:rPr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</w:rPr>
        <w:t xml:space="preserve"> -  202</w:t>
      </w:r>
      <w:r w:rsidR="00AC3853">
        <w:rPr>
          <w:rFonts w:asciiTheme="minorHAnsi" w:hAnsiTheme="minorHAnsi" w:cstheme="minorHAnsi"/>
          <w:b/>
          <w:color w:val="000000"/>
        </w:rPr>
        <w:t>4</w:t>
      </w:r>
      <w:r w:rsidR="00B94BD2" w:rsidRPr="00412948">
        <w:rPr>
          <w:rFonts w:asciiTheme="minorHAnsi" w:hAnsiTheme="minorHAnsi" w:cstheme="minorHAnsi"/>
          <w:b/>
          <w:color w:val="000000"/>
        </w:rPr>
        <w:t xml:space="preserve">  EĞİTİM ÖĞRETİM </w:t>
      </w:r>
      <w:proofErr w:type="gramStart"/>
      <w:r w:rsidR="00B94BD2" w:rsidRPr="00412948">
        <w:rPr>
          <w:rFonts w:asciiTheme="minorHAnsi" w:hAnsiTheme="minorHAnsi" w:cstheme="minorHAnsi"/>
          <w:b/>
          <w:color w:val="000000"/>
        </w:rPr>
        <w:t>………………………………</w:t>
      </w:r>
      <w:r w:rsidR="00B94BD2">
        <w:rPr>
          <w:rFonts w:asciiTheme="minorHAnsi" w:hAnsiTheme="minorHAnsi" w:cstheme="minorHAnsi"/>
          <w:b/>
          <w:color w:val="000000"/>
        </w:rPr>
        <w:t>…………………………….</w:t>
      </w:r>
      <w:r w:rsidR="00B94BD2" w:rsidRPr="00412948">
        <w:rPr>
          <w:rFonts w:asciiTheme="minorHAnsi" w:hAnsiTheme="minorHAnsi" w:cstheme="minorHAnsi"/>
          <w:b/>
          <w:color w:val="000000"/>
        </w:rPr>
        <w:t>………</w:t>
      </w:r>
      <w:proofErr w:type="gramEnd"/>
      <w:r w:rsidR="00B94BD2" w:rsidRPr="00412948">
        <w:rPr>
          <w:rFonts w:asciiTheme="minorHAnsi" w:hAnsiTheme="minorHAnsi" w:cstheme="minorHAnsi"/>
          <w:b/>
          <w:color w:val="000000"/>
        </w:rPr>
        <w:t xml:space="preserve"> </w:t>
      </w:r>
      <w:r w:rsidR="00B94BD2">
        <w:rPr>
          <w:rFonts w:asciiTheme="minorHAnsi" w:hAnsiTheme="minorHAnsi" w:cstheme="minorHAnsi"/>
          <w:b/>
          <w:color w:val="000000"/>
        </w:rPr>
        <w:t>FEN</w:t>
      </w:r>
      <w:r w:rsidR="00B94BD2" w:rsidRPr="00412948">
        <w:rPr>
          <w:rFonts w:asciiTheme="minorHAnsi" w:hAnsiTheme="minorHAnsi" w:cstheme="minorHAnsi"/>
          <w:b/>
          <w:color w:val="000000"/>
        </w:rPr>
        <w:t xml:space="preserve"> LİSESİ YILI 10. SINIF BİYOLOJİ DERSİ </w:t>
      </w:r>
      <w:r w:rsidR="00B94BD2">
        <w:rPr>
          <w:rFonts w:asciiTheme="minorHAnsi" w:hAnsiTheme="minorHAnsi" w:cstheme="minorHAnsi"/>
          <w:b/>
          <w:color w:val="000000"/>
        </w:rPr>
        <w:t xml:space="preserve">ÜNİTELENDİRİLMİŞ YILLIK </w:t>
      </w:r>
      <w:r w:rsidR="00B94BD2" w:rsidRPr="00412948">
        <w:rPr>
          <w:rFonts w:asciiTheme="minorHAnsi" w:hAnsiTheme="minorHAnsi" w:cstheme="minorHAnsi"/>
          <w:b/>
          <w:color w:val="000000"/>
        </w:rPr>
        <w:t>PLANI</w:t>
      </w:r>
    </w:p>
    <w:p w:rsidR="00B94BD2" w:rsidRDefault="00B94BD2" w:rsidP="00B94BD2">
      <w:pPr>
        <w:jc w:val="center"/>
        <w:rPr>
          <w:rFonts w:asciiTheme="minorHAnsi" w:hAnsiTheme="minorHAnsi" w:cstheme="minorHAnsi"/>
          <w:b/>
          <w:color w:val="000000"/>
        </w:rPr>
      </w:pPr>
    </w:p>
    <w:p w:rsidR="00B94BD2" w:rsidRDefault="00B94BD2" w:rsidP="00B94BD2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745125">
        <w:rPr>
          <w:rFonts w:asciiTheme="minorHAnsi" w:hAnsiTheme="minorHAnsi" w:cstheme="minorHAnsi"/>
          <w:b/>
          <w:sz w:val="22"/>
          <w:szCs w:val="22"/>
        </w:rPr>
        <w:t>.SINIF KAZANIM SAYISI VE SÜRE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776"/>
        <w:gridCol w:w="3145"/>
        <w:gridCol w:w="3145"/>
      </w:tblGrid>
      <w:tr w:rsidR="00B94BD2" w:rsidRPr="00745125" w:rsidTr="002C211A">
        <w:tc>
          <w:tcPr>
            <w:tcW w:w="1413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45125">
              <w:rPr>
                <w:rFonts w:asciiTheme="minorHAnsi" w:hAnsiTheme="minorHAnsi" w:cstheme="minorHAnsi"/>
                <w:b/>
                <w:color w:val="000000"/>
                <w:sz w:val="22"/>
              </w:rPr>
              <w:t>ÜNİTE NO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ÜNİTE ADI</w:t>
            </w:r>
          </w:p>
        </w:tc>
        <w:tc>
          <w:tcPr>
            <w:tcW w:w="2776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KAZANIM SAYISI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SÜRE / DERS SAATİ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ORAN (%)</w:t>
            </w:r>
          </w:p>
        </w:tc>
      </w:tr>
      <w:tr w:rsidR="00B94BD2" w:rsidRPr="00745125" w:rsidTr="002C211A">
        <w:tc>
          <w:tcPr>
            <w:tcW w:w="1413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B94BD2" w:rsidRPr="0035354F" w:rsidRDefault="00B94BD2" w:rsidP="002C211A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5354F">
              <w:rPr>
                <w:rFonts w:asciiTheme="minorHAnsi" w:hAnsiTheme="minorHAnsi" w:cstheme="minorHAnsi"/>
                <w:b/>
                <w:sz w:val="22"/>
              </w:rPr>
              <w:t xml:space="preserve">HÜCRE BÖLÜNMELERİ </w:t>
            </w:r>
          </w:p>
        </w:tc>
        <w:tc>
          <w:tcPr>
            <w:tcW w:w="2776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25</w:t>
            </w:r>
          </w:p>
        </w:tc>
      </w:tr>
      <w:tr w:rsidR="00B94BD2" w:rsidRPr="00745125" w:rsidTr="002C211A">
        <w:tc>
          <w:tcPr>
            <w:tcW w:w="1413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B94BD2" w:rsidRPr="0035354F" w:rsidRDefault="00B94BD2" w:rsidP="002C211A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5354F">
              <w:rPr>
                <w:rFonts w:asciiTheme="minorHAnsi" w:hAnsiTheme="minorHAnsi" w:cstheme="minorHAnsi"/>
                <w:b/>
                <w:sz w:val="22"/>
              </w:rPr>
              <w:t>KALITIMIN GENEL İLKELERİ</w:t>
            </w:r>
          </w:p>
        </w:tc>
        <w:tc>
          <w:tcPr>
            <w:tcW w:w="2776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30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41,7</w:t>
            </w:r>
          </w:p>
        </w:tc>
      </w:tr>
      <w:tr w:rsidR="00B94BD2" w:rsidRPr="00745125" w:rsidTr="002C211A">
        <w:tc>
          <w:tcPr>
            <w:tcW w:w="1413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B94BD2" w:rsidRPr="0035354F" w:rsidRDefault="00B94BD2" w:rsidP="002C211A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5354F">
              <w:rPr>
                <w:rFonts w:asciiTheme="minorHAnsi" w:hAnsiTheme="minorHAnsi" w:cstheme="minorHAnsi"/>
                <w:b/>
                <w:sz w:val="22"/>
              </w:rPr>
              <w:t xml:space="preserve">EKOSİSTEM EKOLOJİSİ VE GÜNCEL ÇEVRE SORUNLARI </w:t>
            </w:r>
          </w:p>
        </w:tc>
        <w:tc>
          <w:tcPr>
            <w:tcW w:w="2776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10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24</w:t>
            </w:r>
          </w:p>
        </w:tc>
        <w:tc>
          <w:tcPr>
            <w:tcW w:w="3145" w:type="dxa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33,3</w:t>
            </w:r>
          </w:p>
        </w:tc>
      </w:tr>
      <w:tr w:rsidR="00B94BD2" w:rsidRPr="00745125" w:rsidTr="002C211A">
        <w:tc>
          <w:tcPr>
            <w:tcW w:w="6658" w:type="dxa"/>
            <w:gridSpan w:val="2"/>
            <w:shd w:val="clear" w:color="auto" w:fill="DEEAF6" w:themeFill="accent1" w:themeFillTint="33"/>
            <w:vAlign w:val="center"/>
          </w:tcPr>
          <w:p w:rsidR="00B94BD2" w:rsidRPr="00745125" w:rsidRDefault="00B94BD2" w:rsidP="002C211A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TOPLAM</w:t>
            </w:r>
          </w:p>
        </w:tc>
        <w:tc>
          <w:tcPr>
            <w:tcW w:w="2776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17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72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94BD2" w:rsidRPr="00745125" w:rsidRDefault="00B94BD2" w:rsidP="002C211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100</w:t>
            </w:r>
          </w:p>
        </w:tc>
      </w:tr>
    </w:tbl>
    <w:p w:rsidR="00B94BD2" w:rsidRDefault="00B94BD2" w:rsidP="00B94BD2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15866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1084"/>
        <w:gridCol w:w="7382"/>
        <w:gridCol w:w="1393"/>
        <w:gridCol w:w="1729"/>
        <w:gridCol w:w="1608"/>
        <w:gridCol w:w="1197"/>
      </w:tblGrid>
      <w:tr w:rsidR="00B94BD2" w:rsidTr="002C211A">
        <w:trPr>
          <w:cantSplit/>
          <w:trHeight w:val="968"/>
        </w:trPr>
        <w:tc>
          <w:tcPr>
            <w:tcW w:w="491" w:type="dxa"/>
            <w:shd w:val="clear" w:color="auto" w:fill="DEEAF6" w:themeFill="accent1" w:themeFillTint="33"/>
            <w:textDirection w:val="btLr"/>
            <w:vAlign w:val="center"/>
          </w:tcPr>
          <w:p w:rsidR="00B94BD2" w:rsidRPr="00F830F9" w:rsidRDefault="00B94BD2" w:rsidP="002C211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Ay</w:t>
            </w:r>
          </w:p>
        </w:tc>
        <w:tc>
          <w:tcPr>
            <w:tcW w:w="491" w:type="dxa"/>
            <w:shd w:val="clear" w:color="auto" w:fill="DEEAF6" w:themeFill="accent1" w:themeFillTint="33"/>
            <w:textDirection w:val="btLr"/>
            <w:vAlign w:val="center"/>
          </w:tcPr>
          <w:p w:rsidR="00B94BD2" w:rsidRPr="00F830F9" w:rsidRDefault="00B94BD2" w:rsidP="002C211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491" w:type="dxa"/>
            <w:shd w:val="clear" w:color="auto" w:fill="DEEAF6" w:themeFill="accent1" w:themeFillTint="33"/>
            <w:textDirection w:val="btLr"/>
            <w:vAlign w:val="center"/>
          </w:tcPr>
          <w:p w:rsidR="00B94BD2" w:rsidRPr="00F830F9" w:rsidRDefault="00B94BD2" w:rsidP="002C211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1084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ALT ÖĞR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 xml:space="preserve"> ALANI</w:t>
            </w:r>
          </w:p>
        </w:tc>
        <w:tc>
          <w:tcPr>
            <w:tcW w:w="7382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KAZANIMLAR</w:t>
            </w:r>
          </w:p>
        </w:tc>
        <w:tc>
          <w:tcPr>
            <w:tcW w:w="1393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ETKİNLİK</w:t>
            </w:r>
          </w:p>
        </w:tc>
        <w:tc>
          <w:tcPr>
            <w:tcW w:w="1729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KULLANILAN EĞİTİM TEKNOLOJİLERİ,  ARAÇ VE GEREÇLERİ</w:t>
            </w: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F830F9">
              <w:rPr>
                <w:rFonts w:asciiTheme="minorHAnsi" w:hAnsiTheme="minorHAnsi"/>
                <w:b/>
                <w:sz w:val="20"/>
                <w:szCs w:val="22"/>
              </w:rPr>
              <w:t>ATATURKÇÜLÜK</w:t>
            </w:r>
          </w:p>
        </w:tc>
        <w:tc>
          <w:tcPr>
            <w:tcW w:w="1197" w:type="dxa"/>
            <w:shd w:val="clear" w:color="auto" w:fill="DEEAF6" w:themeFill="accent1" w:themeFillTint="33"/>
            <w:vAlign w:val="center"/>
          </w:tcPr>
          <w:p w:rsidR="00B94BD2" w:rsidRPr="00F830F9" w:rsidRDefault="00B94BD2" w:rsidP="002C21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sz w:val="22"/>
                <w:szCs w:val="22"/>
              </w:rPr>
              <w:t>AÇIKLAMA</w:t>
            </w:r>
          </w:p>
        </w:tc>
      </w:tr>
      <w:tr w:rsidR="00B94BD2" w:rsidTr="002C211A">
        <w:trPr>
          <w:cantSplit/>
          <w:trHeight w:val="462"/>
        </w:trPr>
        <w:tc>
          <w:tcPr>
            <w:tcW w:w="15866" w:type="dxa"/>
            <w:gridSpan w:val="9"/>
            <w:shd w:val="clear" w:color="auto" w:fill="FFF2CC" w:themeFill="accent4" w:themeFillTint="33"/>
            <w:vAlign w:val="center"/>
          </w:tcPr>
          <w:p w:rsidR="00B94BD2" w:rsidRPr="00B754A5" w:rsidRDefault="00B94BD2" w:rsidP="002C211A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B754A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1.ÜNİTE: </w:t>
            </w:r>
            <w:r w:rsidRPr="00B754A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HÜCRE BÖLÜNMELERİ</w:t>
            </w:r>
          </w:p>
          <w:p w:rsidR="00B94BD2" w:rsidRPr="00B754A5" w:rsidRDefault="00B94BD2" w:rsidP="002C21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54A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B754A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5</w:t>
            </w:r>
            <w:r w:rsidRPr="00B754A5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:rsidR="00B94BD2" w:rsidRPr="00C20F6B" w:rsidRDefault="00B94BD2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54A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Ders saati:</w:t>
            </w:r>
            <w:r w:rsidRPr="00B754A5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Pr="00B754A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18 saat</w:t>
            </w:r>
          </w:p>
        </w:tc>
      </w:tr>
      <w:tr w:rsidR="007F3560" w:rsidTr="002C211A">
        <w:trPr>
          <w:cantSplit/>
          <w:trHeight w:val="328"/>
        </w:trPr>
        <w:tc>
          <w:tcPr>
            <w:tcW w:w="491" w:type="dxa"/>
            <w:vMerge w:val="restart"/>
            <w:textDirection w:val="btLr"/>
            <w:vAlign w:val="center"/>
          </w:tcPr>
          <w:p w:rsidR="007F3560" w:rsidRPr="00750427" w:rsidRDefault="007F3560" w:rsidP="002C211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491" w:type="dxa"/>
            <w:vAlign w:val="center"/>
          </w:tcPr>
          <w:p w:rsidR="007F3560" w:rsidRPr="00750427" w:rsidRDefault="00AC3853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F3560" w:rsidRPr="00F864C5" w:rsidRDefault="007F3560" w:rsidP="002C211A">
            <w:pPr>
              <w:ind w:left="-20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64C5">
              <w:rPr>
                <w:rFonts w:asciiTheme="minorHAnsi" w:hAnsiTheme="minorHAnsi" w:cstheme="minorHAnsi"/>
                <w:b/>
                <w:sz w:val="20"/>
              </w:rPr>
              <w:t>10.1.1. Mitoz ve Eşeysiz Üreme</w:t>
            </w:r>
          </w:p>
        </w:tc>
        <w:tc>
          <w:tcPr>
            <w:tcW w:w="7382" w:type="dxa"/>
            <w:vMerge w:val="restart"/>
            <w:vAlign w:val="center"/>
          </w:tcPr>
          <w:p w:rsidR="007F3560" w:rsidRPr="00B94BD2" w:rsidRDefault="007F3560" w:rsidP="00153A10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>10.1.1.1. Canlılarda hücre bölünmesinin gerekliliğini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F3560" w:rsidRDefault="007F3560" w:rsidP="00153A10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Hücre bölünmesinin canlılarda üreme, büyüme ve gelişme ile ilişkilendirilerek açıklanması sağlanır.  </w:t>
            </w:r>
          </w:p>
          <w:p w:rsidR="007F3560" w:rsidRPr="00B94BD2" w:rsidRDefault="007F3560" w:rsidP="002C211A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>. Bölünmenin hücresel gerekçeleri üzerinde durulur.</w:t>
            </w:r>
          </w:p>
        </w:tc>
        <w:tc>
          <w:tcPr>
            <w:tcW w:w="1393" w:type="dxa"/>
            <w:vMerge w:val="restart"/>
            <w:vAlign w:val="center"/>
          </w:tcPr>
          <w:p w:rsidR="007F3560" w:rsidRPr="004577B3" w:rsidRDefault="007F3560" w:rsidP="002C211A">
            <w:pPr>
              <w:rPr>
                <w:rFonts w:asciiTheme="minorHAnsi" w:hAnsiTheme="minorHAnsi"/>
                <w:color w:val="000000"/>
                <w:sz w:val="18"/>
              </w:rPr>
            </w:pPr>
            <w:r w:rsidRPr="004577B3">
              <w:rPr>
                <w:rFonts w:asciiTheme="minorHAnsi" w:hAnsiTheme="minorHAnsi"/>
                <w:color w:val="000000"/>
                <w:sz w:val="18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7F3560" w:rsidRPr="004577B3" w:rsidRDefault="007F3560" w:rsidP="002C211A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F3560" w:rsidRDefault="007F3560" w:rsidP="002C211A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608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560" w:rsidTr="002C211A">
        <w:trPr>
          <w:cantSplit/>
          <w:trHeight w:val="328"/>
        </w:trPr>
        <w:tc>
          <w:tcPr>
            <w:tcW w:w="491" w:type="dxa"/>
            <w:vMerge/>
            <w:textDirection w:val="btLr"/>
            <w:vAlign w:val="center"/>
          </w:tcPr>
          <w:p w:rsidR="007F3560" w:rsidRPr="00750427" w:rsidRDefault="007F3560" w:rsidP="002C211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7F3560" w:rsidRPr="00750427" w:rsidRDefault="00AC3853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7F3560" w:rsidRPr="00F864C5" w:rsidRDefault="007F3560" w:rsidP="002C211A">
            <w:pPr>
              <w:ind w:left="-2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82" w:type="dxa"/>
            <w:vMerge/>
            <w:vAlign w:val="center"/>
          </w:tcPr>
          <w:p w:rsidR="007F3560" w:rsidRPr="00B94BD2" w:rsidRDefault="007F3560" w:rsidP="002C211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3" w:type="dxa"/>
            <w:vMerge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7F3560" w:rsidRPr="00F830F9" w:rsidRDefault="007F3560" w:rsidP="002C211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560" w:rsidTr="002C211A">
        <w:trPr>
          <w:cantSplit/>
          <w:trHeight w:val="111"/>
        </w:trPr>
        <w:tc>
          <w:tcPr>
            <w:tcW w:w="491" w:type="dxa"/>
            <w:vMerge/>
            <w:textDirection w:val="btLr"/>
            <w:vAlign w:val="center"/>
          </w:tcPr>
          <w:p w:rsidR="007F3560" w:rsidRPr="00750427" w:rsidRDefault="007F3560" w:rsidP="002C211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7F3560" w:rsidRPr="00750427" w:rsidRDefault="00AC3853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vAlign w:val="center"/>
          </w:tcPr>
          <w:p w:rsidR="007F3560" w:rsidRPr="009E11B9" w:rsidRDefault="007F3560" w:rsidP="002C211A">
            <w:pPr>
              <w:ind w:lef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82" w:type="dxa"/>
            <w:vAlign w:val="center"/>
          </w:tcPr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>10.1.1.2. Mitozu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18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  <w:szCs w:val="18"/>
              </w:rPr>
              <w:t>a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  <w:szCs w:val="18"/>
              </w:rPr>
              <w:t>İnterfaz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  <w:szCs w:val="18"/>
              </w:rPr>
              <w:t xml:space="preserve"> temel düzeyde işlenir.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b</w:t>
            </w:r>
            <w:proofErr w:type="gram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. Mitozun evreleri temel düzeyde işlenir. Evreler açıklanırken mikroskop, görsel ögeler (fotoğraflar,</w:t>
            </w:r>
            <w:r w:rsidRPr="00B94BD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resimler, çizimler, karikatürler vb.) ve grafik düzenleyiciler (kavram haritaları, zihin haritaları,</w:t>
            </w:r>
            <w:r w:rsidRPr="00B94BD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 xml:space="preserve">şemalar vb.), e-öğrenme nesnesi ve uygulamalarından (animasyon, video, </w:t>
            </w:r>
            <w:proofErr w:type="gram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simülasyon</w:t>
            </w:r>
            <w:proofErr w:type="gram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infografik</w:t>
            </w:r>
            <w:proofErr w:type="spell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,</w:t>
            </w:r>
            <w:r w:rsidRPr="00B94BD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B94BD2">
              <w:rPr>
                <w:rFonts w:ascii="Calibri" w:hAnsi="Calibri" w:cs="Calibri"/>
                <w:iCs/>
                <w:color w:val="000000"/>
                <w:sz w:val="20"/>
                <w:szCs w:val="18"/>
              </w:rPr>
              <w:t>artırılmış ve sanal gerçeklik uygulamaları vb.) faydalanılır.</w:t>
            </w:r>
          </w:p>
        </w:tc>
        <w:tc>
          <w:tcPr>
            <w:tcW w:w="1393" w:type="dxa"/>
            <w:vMerge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7F3560" w:rsidRPr="00412948" w:rsidRDefault="007F3560" w:rsidP="002C211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560" w:rsidTr="002C211A">
        <w:trPr>
          <w:cantSplit/>
          <w:trHeight w:val="413"/>
        </w:trPr>
        <w:tc>
          <w:tcPr>
            <w:tcW w:w="491" w:type="dxa"/>
            <w:vMerge w:val="restart"/>
            <w:textDirection w:val="btLr"/>
            <w:vAlign w:val="center"/>
          </w:tcPr>
          <w:p w:rsidR="007F3560" w:rsidRPr="00750427" w:rsidRDefault="007F3560" w:rsidP="002C211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vAlign w:val="center"/>
          </w:tcPr>
          <w:p w:rsidR="007F3560" w:rsidRPr="00F47705" w:rsidRDefault="007F3560" w:rsidP="002C211A">
            <w:pPr>
              <w:shd w:val="clear" w:color="auto" w:fill="FFFFFF"/>
              <w:ind w:left="-20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>10.1.1.2. Mitozu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Mitozun evrelerini gözlemleyebileceği deneyler yapması sağlanır.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Hücre bölünmesinin kontrolü ve bunun canlılar için önemi üzerinde durulur. Hücre bölünmesini kontrol eden moleküllerin isimleri verilmez.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d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Hücre bölünmesinin kanserle ilişkisi kurulur.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e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>. Öğrencilerin mitozu açıklayan bir ürün veya elektronik sunu (animasyon, video vb.) hazırlamaları ve bu sunuyu paylaşmaları sağlanır.</w:t>
            </w:r>
          </w:p>
        </w:tc>
        <w:tc>
          <w:tcPr>
            <w:tcW w:w="1393" w:type="dxa"/>
            <w:vMerge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7F3560" w:rsidRPr="00412948" w:rsidRDefault="007F3560" w:rsidP="002C211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560" w:rsidTr="00B94BD2">
        <w:trPr>
          <w:cantSplit/>
          <w:trHeight w:val="1870"/>
        </w:trPr>
        <w:tc>
          <w:tcPr>
            <w:tcW w:w="491" w:type="dxa"/>
            <w:vMerge/>
            <w:textDirection w:val="btLr"/>
            <w:vAlign w:val="center"/>
          </w:tcPr>
          <w:p w:rsidR="007F3560" w:rsidRPr="00750427" w:rsidRDefault="007F3560" w:rsidP="002C211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7F3560" w:rsidRPr="00750427" w:rsidRDefault="007F3560" w:rsidP="002C21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vAlign w:val="center"/>
          </w:tcPr>
          <w:p w:rsidR="007F3560" w:rsidRPr="00F47705" w:rsidRDefault="007F3560" w:rsidP="002C211A">
            <w:pPr>
              <w:ind w:lef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82" w:type="dxa"/>
            <w:vAlign w:val="center"/>
          </w:tcPr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>10.1.1.3. Eşeysiz üremeyi örneklerle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F3560" w:rsidRPr="00B94BD2" w:rsidRDefault="007F3560" w:rsidP="005E6A8A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Eşeysiz üreme bağlamında bölünerek üreme, tomurcuklanma, sporla üreme,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</w:rPr>
              <w:t>rejenerasyon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</w:rPr>
              <w:t>partenogenez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</w:rPr>
              <w:t xml:space="preserve"> ve bitkilerde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</w:rPr>
              <w:t>vejetatif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</w:rPr>
              <w:t xml:space="preserve"> üreme örnekleri verilir. Sporla üremede sadece örnek verilir, </w:t>
            </w: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döl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 almaşına girilmez. </w:t>
            </w:r>
          </w:p>
          <w:p w:rsidR="007F3560" w:rsidRPr="00B94BD2" w:rsidRDefault="007F3560" w:rsidP="005E6A8A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Eşeysiz üreme tekniklerinin bahçecilik ve tarım sektörlerindeki uygulamaları (çelikle ve soğanla üreme şekilleri) örneklendirilir. </w:t>
            </w:r>
          </w:p>
          <w:p w:rsidR="007F3560" w:rsidRPr="00B94BD2" w:rsidRDefault="007F3560" w:rsidP="005E6A8A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Öğrencilerin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</w:rPr>
              <w:t>vejetatif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</w:rPr>
              <w:t xml:space="preserve"> üreme çeşitlerini gözlemleyebileceği deney yapması sağlanır. </w:t>
            </w:r>
          </w:p>
          <w:p w:rsidR="007F3560" w:rsidRPr="00B94BD2" w:rsidRDefault="007F3560" w:rsidP="005E6A8A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>. Eşeysiz çoğaltım yöntemi olarak bitki doku kültürü tartışılır.</w:t>
            </w:r>
          </w:p>
        </w:tc>
        <w:tc>
          <w:tcPr>
            <w:tcW w:w="1393" w:type="dxa"/>
            <w:vMerge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F3560" w:rsidRPr="00C20F6B" w:rsidRDefault="007F3560" w:rsidP="002C21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298E" w:rsidTr="00C9298E">
        <w:trPr>
          <w:cantSplit/>
          <w:trHeight w:val="707"/>
        </w:trPr>
        <w:tc>
          <w:tcPr>
            <w:tcW w:w="491" w:type="dxa"/>
            <w:vMerge w:val="restart"/>
            <w:textDirection w:val="btLr"/>
            <w:vAlign w:val="center"/>
          </w:tcPr>
          <w:p w:rsidR="00C9298E" w:rsidRPr="00750427" w:rsidRDefault="00C9298E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lastRenderedPageBreak/>
              <w:t>EKİM</w:t>
            </w:r>
          </w:p>
        </w:tc>
        <w:tc>
          <w:tcPr>
            <w:tcW w:w="491" w:type="dxa"/>
            <w:vAlign w:val="center"/>
          </w:tcPr>
          <w:p w:rsidR="00C9298E" w:rsidRPr="00750427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C9298E" w:rsidRPr="00750427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9298E" w:rsidRPr="002C5EE3" w:rsidRDefault="00C9298E" w:rsidP="005E6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EE3">
              <w:rPr>
                <w:rFonts w:asciiTheme="minorHAnsi" w:hAnsiTheme="minorHAnsi" w:cstheme="minorHAnsi"/>
                <w:b/>
                <w:sz w:val="20"/>
              </w:rPr>
              <w:t xml:space="preserve">10.1.2. </w:t>
            </w:r>
            <w:proofErr w:type="spellStart"/>
            <w:r w:rsidRPr="002C5EE3">
              <w:rPr>
                <w:rFonts w:asciiTheme="minorHAnsi" w:hAnsiTheme="minorHAnsi" w:cstheme="minorHAnsi"/>
                <w:b/>
                <w:sz w:val="20"/>
              </w:rPr>
              <w:t>Mayoz</w:t>
            </w:r>
            <w:proofErr w:type="spellEnd"/>
            <w:r w:rsidRPr="002C5EE3">
              <w:rPr>
                <w:rFonts w:asciiTheme="minorHAnsi" w:hAnsiTheme="minorHAnsi" w:cstheme="minorHAnsi"/>
                <w:b/>
                <w:sz w:val="20"/>
              </w:rPr>
              <w:t xml:space="preserve"> ve Eşeyli Üreme</w:t>
            </w:r>
          </w:p>
        </w:tc>
        <w:tc>
          <w:tcPr>
            <w:tcW w:w="7382" w:type="dxa"/>
            <w:vMerge w:val="restart"/>
            <w:vAlign w:val="center"/>
          </w:tcPr>
          <w:p w:rsidR="00C9298E" w:rsidRPr="00B94BD2" w:rsidRDefault="00C9298E" w:rsidP="005E6A8A">
            <w:pPr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 xml:space="preserve">10.1.2.1. </w:t>
            </w:r>
            <w:proofErr w:type="spellStart"/>
            <w:r w:rsidRPr="00B94BD2">
              <w:rPr>
                <w:rFonts w:asciiTheme="minorHAnsi" w:hAnsiTheme="minorHAnsi" w:cstheme="minorHAnsi"/>
                <w:b/>
                <w:sz w:val="20"/>
              </w:rPr>
              <w:t>Mayozu</w:t>
            </w:r>
            <w:proofErr w:type="spellEnd"/>
            <w:r w:rsidRPr="00B94BD2">
              <w:rPr>
                <w:rFonts w:asciiTheme="minorHAnsi" w:hAnsiTheme="minorHAnsi" w:cstheme="minorHAnsi"/>
                <w:b/>
                <w:sz w:val="20"/>
              </w:rPr>
              <w:t xml:space="preserve">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9298E" w:rsidRPr="00B94BD2" w:rsidRDefault="00C9298E" w:rsidP="005E6A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Mayozun</w:t>
            </w:r>
            <w:proofErr w:type="spell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evreleri temel düzeyde işlenir. Evreler açıklanırken mikroskop, görsel ögeler, grafik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düzenleyiciler, e-öğrenme nesnesi ve uygulamalarından faydalanılır.</w:t>
            </w:r>
            <w:r w:rsidRPr="00B94BD2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. Öğrencilerin </w:t>
            </w:r>
            <w:proofErr w:type="spellStart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mayozu</w:t>
            </w:r>
            <w:proofErr w:type="spellEnd"/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açıklayan bir elektronik sunu (animasyon, video vb.) hazırlamaları ve bu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B94BD2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sunuyu paylaşmaları sağlanır.</w:t>
            </w:r>
          </w:p>
        </w:tc>
        <w:tc>
          <w:tcPr>
            <w:tcW w:w="1393" w:type="dxa"/>
            <w:vMerge w:val="restart"/>
            <w:vAlign w:val="center"/>
          </w:tcPr>
          <w:p w:rsidR="00C9298E" w:rsidRPr="004577B3" w:rsidRDefault="00C9298E" w:rsidP="007F3560">
            <w:pPr>
              <w:rPr>
                <w:rFonts w:asciiTheme="minorHAnsi" w:hAnsiTheme="minorHAnsi"/>
                <w:color w:val="000000"/>
                <w:sz w:val="18"/>
              </w:rPr>
            </w:pPr>
            <w:r w:rsidRPr="004577B3">
              <w:rPr>
                <w:rFonts w:asciiTheme="minorHAnsi" w:hAnsiTheme="minorHAnsi"/>
                <w:color w:val="000000"/>
                <w:sz w:val="18"/>
              </w:rPr>
              <w:t xml:space="preserve">Bu bölüm okulun çevre, fiziki koşullarına, öğrencilerinin performans durumuna,  kullanılan yöntem, teknik ve kaynaklara </w:t>
            </w:r>
          </w:p>
          <w:p w:rsidR="00C9298E" w:rsidRPr="00052CD3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C9298E" w:rsidRPr="00C20F6B" w:rsidRDefault="00C9298E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2805" w:type="dxa"/>
            <w:gridSpan w:val="2"/>
            <w:vMerge w:val="restart"/>
            <w:vAlign w:val="center"/>
          </w:tcPr>
          <w:p w:rsidR="00C9298E" w:rsidRPr="00C9298E" w:rsidRDefault="00C9298E" w:rsidP="00C929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298E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29 EKİM CUMHURİYET BAYRAMININ ÖNEMİ</w:t>
            </w:r>
          </w:p>
        </w:tc>
      </w:tr>
      <w:tr w:rsidR="00C9298E" w:rsidTr="00EC4ECC">
        <w:trPr>
          <w:cantSplit/>
          <w:trHeight w:val="70"/>
        </w:trPr>
        <w:tc>
          <w:tcPr>
            <w:tcW w:w="491" w:type="dxa"/>
            <w:vMerge/>
            <w:textDirection w:val="btLr"/>
            <w:vAlign w:val="center"/>
          </w:tcPr>
          <w:p w:rsidR="00C9298E" w:rsidRPr="00750427" w:rsidRDefault="00C9298E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C9298E" w:rsidRPr="00750427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C9298E" w:rsidRPr="00750427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C9298E" w:rsidRPr="002C5EE3" w:rsidRDefault="00C9298E" w:rsidP="005E6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2" w:type="dxa"/>
            <w:vMerge/>
            <w:vAlign w:val="center"/>
          </w:tcPr>
          <w:p w:rsidR="00C9298E" w:rsidRPr="00B94BD2" w:rsidRDefault="00C9298E" w:rsidP="005E6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3" w:type="dxa"/>
            <w:vMerge/>
            <w:vAlign w:val="center"/>
          </w:tcPr>
          <w:p w:rsidR="00C9298E" w:rsidRPr="00052CD3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/>
            <w:vAlign w:val="center"/>
          </w:tcPr>
          <w:p w:rsidR="00C9298E" w:rsidRPr="00F830F9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Merge/>
            <w:vAlign w:val="center"/>
          </w:tcPr>
          <w:p w:rsidR="00C9298E" w:rsidRPr="00C20F6B" w:rsidRDefault="00C9298E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298E" w:rsidTr="002C211A">
        <w:trPr>
          <w:cantSplit/>
          <w:trHeight w:val="121"/>
        </w:trPr>
        <w:tc>
          <w:tcPr>
            <w:tcW w:w="491" w:type="dxa"/>
            <w:vMerge w:val="restart"/>
            <w:textDirection w:val="btLr"/>
            <w:vAlign w:val="center"/>
          </w:tcPr>
          <w:p w:rsidR="00C9298E" w:rsidRDefault="00C9298E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491" w:type="dxa"/>
            <w:vAlign w:val="center"/>
          </w:tcPr>
          <w:p w:rsidR="00C9298E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C9298E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C9298E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vAlign w:val="center"/>
          </w:tcPr>
          <w:p w:rsidR="00C9298E" w:rsidRPr="002C5EE3" w:rsidRDefault="00C9298E" w:rsidP="005E6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2" w:type="dxa"/>
            <w:vMerge w:val="restart"/>
            <w:vAlign w:val="center"/>
          </w:tcPr>
          <w:p w:rsidR="00C9298E" w:rsidRPr="00B94BD2" w:rsidRDefault="00C9298E" w:rsidP="005E6A8A">
            <w:pPr>
              <w:rPr>
                <w:rFonts w:asciiTheme="minorHAnsi" w:hAnsiTheme="minorHAnsi" w:cstheme="minorHAnsi"/>
                <w:sz w:val="20"/>
              </w:rPr>
            </w:pPr>
            <w:r w:rsidRPr="00B94BD2">
              <w:rPr>
                <w:rFonts w:asciiTheme="minorHAnsi" w:hAnsiTheme="minorHAnsi" w:cstheme="minorHAnsi"/>
                <w:b/>
                <w:sz w:val="20"/>
              </w:rPr>
              <w:t>10.1.2.2. Eşeyli üremeyi örneklerle açıklar.</w:t>
            </w:r>
            <w:r w:rsidRPr="00B94B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9298E" w:rsidRPr="00B94BD2" w:rsidRDefault="00C9298E" w:rsidP="005E6A8A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Dış döllenme ve iç döllenme konusu verilmez. </w:t>
            </w:r>
          </w:p>
          <w:p w:rsidR="00C9298E" w:rsidRPr="00B94BD2" w:rsidRDefault="00C9298E" w:rsidP="005E6A8A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94BD2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B94BD2">
              <w:rPr>
                <w:rFonts w:asciiTheme="minorHAnsi" w:hAnsiTheme="minorHAnsi" w:cstheme="minorHAnsi"/>
                <w:sz w:val="20"/>
              </w:rPr>
              <w:t xml:space="preserve">. Eşeyli üremenin temelinin </w:t>
            </w:r>
            <w:proofErr w:type="spellStart"/>
            <w:r w:rsidRPr="00B94BD2">
              <w:rPr>
                <w:rFonts w:asciiTheme="minorHAnsi" w:hAnsiTheme="minorHAnsi" w:cstheme="minorHAnsi"/>
                <w:sz w:val="20"/>
              </w:rPr>
              <w:t>mayoz</w:t>
            </w:r>
            <w:proofErr w:type="spellEnd"/>
            <w:r w:rsidRPr="00B94BD2">
              <w:rPr>
                <w:rFonts w:asciiTheme="minorHAnsi" w:hAnsiTheme="minorHAnsi" w:cstheme="minorHAnsi"/>
                <w:sz w:val="20"/>
              </w:rPr>
              <w:t xml:space="preserve"> ve döllenme olduğu açıklanır.</w:t>
            </w:r>
          </w:p>
        </w:tc>
        <w:tc>
          <w:tcPr>
            <w:tcW w:w="1393" w:type="dxa"/>
            <w:vMerge/>
            <w:vAlign w:val="center"/>
          </w:tcPr>
          <w:p w:rsidR="00C9298E" w:rsidRPr="003C3F00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/>
            <w:vAlign w:val="center"/>
          </w:tcPr>
          <w:p w:rsidR="00C9298E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C9298E" w:rsidRPr="007501D5" w:rsidRDefault="00C9298E" w:rsidP="005E6A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C9298E" w:rsidTr="007F3560">
        <w:trPr>
          <w:cantSplit/>
          <w:trHeight w:val="730"/>
        </w:trPr>
        <w:tc>
          <w:tcPr>
            <w:tcW w:w="491" w:type="dxa"/>
            <w:vMerge/>
            <w:textDirection w:val="btLr"/>
            <w:vAlign w:val="center"/>
          </w:tcPr>
          <w:p w:rsidR="00C9298E" w:rsidRDefault="00C9298E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C9298E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C9298E" w:rsidRDefault="00C9298E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FF2CC" w:themeFill="accent4" w:themeFillTint="33"/>
            <w:vAlign w:val="center"/>
          </w:tcPr>
          <w:p w:rsidR="00C9298E" w:rsidRPr="00F47705" w:rsidRDefault="00C9298E" w:rsidP="005E6A8A">
            <w:pPr>
              <w:ind w:left="-58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C9298E" w:rsidRPr="00B94BD2" w:rsidRDefault="00C9298E" w:rsidP="005E6A8A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C9298E" w:rsidRPr="00F67280" w:rsidRDefault="00C9298E" w:rsidP="005E6A8A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C9298E" w:rsidRPr="00F830F9" w:rsidRDefault="00C9298E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C9298E" w:rsidRPr="007501D5" w:rsidRDefault="00C9298E" w:rsidP="005E6A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Kasım Atatürk’ü Anma</w:t>
            </w:r>
          </w:p>
        </w:tc>
      </w:tr>
      <w:tr w:rsidR="005E6A8A" w:rsidTr="00326EA7">
        <w:trPr>
          <w:cantSplit/>
          <w:trHeight w:val="556"/>
        </w:trPr>
        <w:tc>
          <w:tcPr>
            <w:tcW w:w="15866" w:type="dxa"/>
            <w:gridSpan w:val="9"/>
            <w:shd w:val="clear" w:color="auto" w:fill="FBE4D5" w:themeFill="accent2" w:themeFillTint="33"/>
            <w:vAlign w:val="center"/>
          </w:tcPr>
          <w:p w:rsidR="005E6A8A" w:rsidRPr="00F830F9" w:rsidRDefault="005E6A8A" w:rsidP="005E6A8A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2.ÜNİTE: </w:t>
            </w:r>
            <w:r w:rsidRPr="00F830F9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10.2. KALITIMIN GENEL İLKELERİ</w:t>
            </w:r>
          </w:p>
          <w:p w:rsidR="005E6A8A" w:rsidRPr="00F830F9" w:rsidRDefault="005E6A8A" w:rsidP="005E6A8A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F830F9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F830F9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F830F9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          </w:t>
            </w:r>
          </w:p>
          <w:p w:rsidR="005E6A8A" w:rsidRPr="00C20F6B" w:rsidRDefault="005E6A8A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0F9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F830F9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30 saat</w:t>
            </w:r>
          </w:p>
        </w:tc>
      </w:tr>
      <w:tr w:rsidR="00AC3853" w:rsidTr="005240E7">
        <w:trPr>
          <w:cantSplit/>
          <w:trHeight w:val="335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84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AC3853" w:rsidRPr="00E2798C" w:rsidRDefault="00AC3853" w:rsidP="005E6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E2798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10.2.1. Kalıtım ve Biyolojik Çeşitlilik</w:t>
            </w:r>
          </w:p>
        </w:tc>
        <w:tc>
          <w:tcPr>
            <w:tcW w:w="13309" w:type="dxa"/>
            <w:gridSpan w:val="5"/>
            <w:shd w:val="clear" w:color="auto" w:fill="F2F2F2" w:themeFill="background1" w:themeFillShade="F2"/>
            <w:vAlign w:val="center"/>
          </w:tcPr>
          <w:p w:rsidR="00AC3853" w:rsidRPr="00C20F6B" w:rsidRDefault="00AC3853" w:rsidP="005240E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1.DÖNEM 1.ARA TATİL</w:t>
            </w:r>
          </w:p>
        </w:tc>
      </w:tr>
      <w:tr w:rsidR="00AC3853" w:rsidTr="00FA1D1C">
        <w:trPr>
          <w:cantSplit/>
          <w:trHeight w:val="335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C3853" w:rsidRPr="00E2798C" w:rsidRDefault="00AC3853" w:rsidP="005E6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AC3853" w:rsidRPr="00E2798C" w:rsidRDefault="00AC3853" w:rsidP="005E6A8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Mendel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ilkeleri örneklerle açıklanır.</w:t>
            </w:r>
          </w:p>
        </w:tc>
        <w:tc>
          <w:tcPr>
            <w:tcW w:w="1393" w:type="dxa"/>
            <w:vAlign w:val="center"/>
          </w:tcPr>
          <w:p w:rsidR="00AC3853" w:rsidRPr="00FA1D1C" w:rsidRDefault="00AC3853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Align w:val="center"/>
          </w:tcPr>
          <w:p w:rsidR="00AC3853" w:rsidRDefault="00AC3853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C20F6B" w:rsidRDefault="00AC3853" w:rsidP="005E6A8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2C211A">
        <w:trPr>
          <w:cantSplit/>
          <w:trHeight w:val="61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91" w:type="dxa"/>
            <w:vAlign w:val="center"/>
          </w:tcPr>
          <w:p w:rsidR="00AC3853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683A0C" w:rsidRDefault="00AC3853" w:rsidP="005E6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AC3853" w:rsidRPr="00F67280" w:rsidRDefault="00AC3853" w:rsidP="005E6A8A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Monohibrit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dihibrit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ve kontrol çaprazlamaları, eş baskınlık, çok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alellilik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(Kan gruplarıyla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ilişkilendirilir.) </w:t>
            </w:r>
            <w:r w:rsidRPr="00B94BD2">
              <w:rPr>
                <w:rFonts w:asciiTheme="minorHAnsi" w:hAnsiTheme="minorHAnsi" w:cstheme="minorHAnsi"/>
                <w:sz w:val="18"/>
              </w:rPr>
              <w:t xml:space="preserve">ve </w:t>
            </w:r>
            <w:proofErr w:type="spellStart"/>
            <w:r w:rsidRPr="00B94BD2">
              <w:rPr>
                <w:rFonts w:asciiTheme="minorHAnsi" w:hAnsiTheme="minorHAnsi" w:cstheme="minorHAnsi"/>
                <w:sz w:val="18"/>
              </w:rPr>
              <w:t>pleiotropizm</w:t>
            </w:r>
            <w:proofErr w:type="spellEnd"/>
            <w:r w:rsidRPr="00B94BD2">
              <w:rPr>
                <w:rFonts w:asciiTheme="minorHAnsi" w:hAnsiTheme="minorHAnsi" w:cstheme="minorHAnsi"/>
                <w:sz w:val="18"/>
              </w:rPr>
              <w:t xml:space="preserve"> örnekler üzerinden işlenir.</w:t>
            </w:r>
          </w:p>
        </w:tc>
        <w:tc>
          <w:tcPr>
            <w:tcW w:w="1393" w:type="dxa"/>
            <w:vMerge w:val="restart"/>
            <w:vAlign w:val="center"/>
          </w:tcPr>
          <w:p w:rsidR="00AC3853" w:rsidRPr="00D21509" w:rsidRDefault="00AC3853" w:rsidP="005E6A8A">
            <w:pPr>
              <w:rPr>
                <w:rFonts w:asciiTheme="minorHAnsi" w:hAnsiTheme="minorHAnsi"/>
                <w:color w:val="000000"/>
                <w:sz w:val="14"/>
              </w:rPr>
            </w:pPr>
            <w:r w:rsidRPr="004577B3">
              <w:rPr>
                <w:rFonts w:asciiTheme="minorHAnsi" w:hAnsiTheme="minorHAnsi"/>
                <w:color w:val="000000"/>
                <w:sz w:val="18"/>
              </w:rPr>
              <w:t>, ders zümrelerince konu sırası değiştirilmemek koşuluyla yeniden düzenlenip okul müdürünün onayından sonra yürürlüğe girecektir.</w:t>
            </w:r>
          </w:p>
        </w:tc>
        <w:tc>
          <w:tcPr>
            <w:tcW w:w="1729" w:type="dxa"/>
            <w:vMerge w:val="restart"/>
            <w:vAlign w:val="center"/>
          </w:tcPr>
          <w:p w:rsidR="00AC3853" w:rsidRDefault="00AC3853" w:rsidP="005E6A8A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608" w:type="dxa"/>
            <w:vAlign w:val="center"/>
          </w:tcPr>
          <w:p w:rsidR="00AC3853" w:rsidRPr="00C20F6B" w:rsidRDefault="00AC3853" w:rsidP="005E6A8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6A8A" w:rsidTr="002C211A">
        <w:trPr>
          <w:cantSplit/>
          <w:trHeight w:val="418"/>
        </w:trPr>
        <w:tc>
          <w:tcPr>
            <w:tcW w:w="491" w:type="dxa"/>
            <w:vMerge w:val="restart"/>
            <w:textDirection w:val="btLr"/>
            <w:vAlign w:val="center"/>
          </w:tcPr>
          <w:p w:rsidR="005E6A8A" w:rsidRDefault="005E6A8A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491" w:type="dxa"/>
            <w:vAlign w:val="center"/>
          </w:tcPr>
          <w:p w:rsidR="005E6A8A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5E6A8A" w:rsidRDefault="005E6A8A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5E6A8A" w:rsidRPr="00683A0C" w:rsidRDefault="005E6A8A" w:rsidP="005E6A8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vMerge w:val="restart"/>
            <w:vAlign w:val="center"/>
          </w:tcPr>
          <w:p w:rsidR="005E6A8A" w:rsidRPr="005115A6" w:rsidRDefault="005E6A8A" w:rsidP="005E6A8A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35354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35354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Eşeye bağlı kalıtım; hemofili ve kısmi renk körlüğü hastalıkları bağlamında ele alınır. Eşeye bağlı</w:t>
            </w:r>
            <w:r w:rsidRPr="0035354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35354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kalıtımın Y kromozomunda da görüldüğü belirtilir.</w:t>
            </w:r>
          </w:p>
        </w:tc>
        <w:tc>
          <w:tcPr>
            <w:tcW w:w="1393" w:type="dxa"/>
            <w:vMerge/>
            <w:vAlign w:val="center"/>
          </w:tcPr>
          <w:p w:rsidR="005E6A8A" w:rsidRPr="003C3F00" w:rsidRDefault="005E6A8A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/>
            <w:vAlign w:val="center"/>
          </w:tcPr>
          <w:p w:rsidR="005E6A8A" w:rsidRDefault="005E6A8A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5E6A8A" w:rsidRPr="00C20F6B" w:rsidRDefault="005E6A8A" w:rsidP="005E6A8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5E6A8A" w:rsidRPr="00C20F6B" w:rsidRDefault="005E6A8A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6A8A" w:rsidTr="00FA1D1C">
        <w:trPr>
          <w:cantSplit/>
          <w:trHeight w:val="64"/>
        </w:trPr>
        <w:tc>
          <w:tcPr>
            <w:tcW w:w="491" w:type="dxa"/>
            <w:vMerge/>
            <w:textDirection w:val="btLr"/>
            <w:vAlign w:val="center"/>
          </w:tcPr>
          <w:p w:rsidR="005E6A8A" w:rsidRDefault="005E6A8A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5E6A8A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5E6A8A" w:rsidRDefault="005E6A8A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5E6A8A" w:rsidRPr="00F67280" w:rsidRDefault="005E6A8A" w:rsidP="005E6A8A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5E6A8A" w:rsidRPr="00F67280" w:rsidRDefault="005E6A8A" w:rsidP="005E6A8A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5E6A8A" w:rsidRPr="005B7877" w:rsidRDefault="005E6A8A" w:rsidP="005E6A8A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5E6A8A" w:rsidRDefault="005E6A8A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5E6A8A" w:rsidRPr="00C20F6B" w:rsidRDefault="005E6A8A" w:rsidP="005E6A8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5E6A8A" w:rsidRPr="00C20F6B" w:rsidRDefault="005E6A8A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6A8A" w:rsidTr="002C211A">
        <w:trPr>
          <w:cantSplit/>
          <w:trHeight w:val="64"/>
        </w:trPr>
        <w:tc>
          <w:tcPr>
            <w:tcW w:w="491" w:type="dxa"/>
            <w:vMerge/>
            <w:textDirection w:val="btLr"/>
            <w:vAlign w:val="center"/>
          </w:tcPr>
          <w:p w:rsidR="005E6A8A" w:rsidRDefault="005E6A8A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5E6A8A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5E6A8A" w:rsidRDefault="005E6A8A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5E6A8A" w:rsidRPr="00F40D9E" w:rsidRDefault="005E6A8A" w:rsidP="005E6A8A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vMerge w:val="restart"/>
            <w:vAlign w:val="center"/>
          </w:tcPr>
          <w:p w:rsidR="005E6A8A" w:rsidRPr="00357054" w:rsidRDefault="005E6A8A" w:rsidP="005E6A8A">
            <w:pPr>
              <w:rPr>
                <w:rStyle w:val="fontstyle01"/>
                <w:rFonts w:asciiTheme="minorHAnsi" w:hAnsiTheme="minorHAnsi" w:cstheme="minorHAnsi"/>
                <w:color w:val="000000"/>
                <w:sz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d</w:t>
            </w:r>
            <w:proofErr w:type="gramEnd"/>
            <w:r w:rsidRPr="0035354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Soyağacı örneklerle açıklanır.</w:t>
            </w:r>
          </w:p>
        </w:tc>
        <w:tc>
          <w:tcPr>
            <w:tcW w:w="1393" w:type="dxa"/>
            <w:vMerge/>
            <w:vAlign w:val="center"/>
          </w:tcPr>
          <w:p w:rsidR="005E6A8A" w:rsidRPr="005B7877" w:rsidRDefault="005E6A8A" w:rsidP="005E6A8A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5E6A8A" w:rsidRDefault="005E6A8A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5E6A8A" w:rsidRPr="00683A0C" w:rsidRDefault="005E6A8A" w:rsidP="005E6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E6A8A" w:rsidRPr="00C20F6B" w:rsidRDefault="005E6A8A" w:rsidP="005E6A8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6A8A" w:rsidTr="002C211A">
        <w:trPr>
          <w:cantSplit/>
          <w:trHeight w:val="102"/>
        </w:trPr>
        <w:tc>
          <w:tcPr>
            <w:tcW w:w="491" w:type="dxa"/>
            <w:vMerge/>
            <w:textDirection w:val="btLr"/>
            <w:vAlign w:val="center"/>
          </w:tcPr>
          <w:p w:rsidR="005E6A8A" w:rsidRDefault="005E6A8A" w:rsidP="005E6A8A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5E6A8A" w:rsidRDefault="00AC3853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5E6A8A" w:rsidRDefault="005E6A8A" w:rsidP="005E6A8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5E6A8A" w:rsidRPr="00683A0C" w:rsidRDefault="005E6A8A" w:rsidP="005E6A8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5E6A8A" w:rsidRPr="00F40D9E" w:rsidRDefault="005E6A8A" w:rsidP="005E6A8A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5E6A8A" w:rsidRPr="005B7877" w:rsidRDefault="005E6A8A" w:rsidP="005E6A8A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5E6A8A" w:rsidRDefault="005E6A8A" w:rsidP="005E6A8A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E6A8A" w:rsidRPr="007501D5" w:rsidRDefault="005E6A8A" w:rsidP="005E6A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AC3853" w:rsidTr="00225846">
        <w:trPr>
          <w:cantSplit/>
          <w:trHeight w:val="289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5115A6" w:rsidRDefault="00AC3853" w:rsidP="00AC385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 w:val="restart"/>
            <w:vAlign w:val="center"/>
          </w:tcPr>
          <w:p w:rsidR="00AC3853" w:rsidRPr="00F40D9E" w:rsidRDefault="00AC3853" w:rsidP="00AC385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B94BD2">
              <w:rPr>
                <w:rFonts w:asciiTheme="minorHAnsi" w:hAnsiTheme="minorHAnsi" w:cstheme="minorHAnsi"/>
                <w:sz w:val="18"/>
              </w:rPr>
              <w:t>e</w:t>
            </w:r>
            <w:proofErr w:type="gramEnd"/>
            <w:r w:rsidRPr="00B94BD2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B94BD2">
              <w:rPr>
                <w:rFonts w:asciiTheme="minorHAnsi" w:hAnsiTheme="minorHAnsi" w:cstheme="minorHAnsi"/>
                <w:sz w:val="18"/>
              </w:rPr>
              <w:t>Mitokondriyal</w:t>
            </w:r>
            <w:proofErr w:type="spellEnd"/>
            <w:r w:rsidRPr="00B94BD2">
              <w:rPr>
                <w:rFonts w:asciiTheme="minorHAnsi" w:hAnsiTheme="minorHAnsi" w:cstheme="minorHAnsi"/>
                <w:sz w:val="18"/>
              </w:rPr>
              <w:t xml:space="preserve"> kalıtımın önemi vurgulanır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01D5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ENERJİ TASARRUFU HAFTASI</w:t>
            </w:r>
          </w:p>
        </w:tc>
      </w:tr>
      <w:tr w:rsidR="00AC3853" w:rsidTr="008404EB">
        <w:trPr>
          <w:cantSplit/>
          <w:trHeight w:val="64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5115A6" w:rsidRDefault="00AC3853" w:rsidP="00AC385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AC3853" w:rsidRPr="00F40D9E" w:rsidRDefault="00AC3853" w:rsidP="00AC385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FA1D1C">
        <w:trPr>
          <w:cantSplit/>
          <w:trHeight w:val="149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5115A6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AC3853" w:rsidRPr="002162F9" w:rsidRDefault="00AC3853" w:rsidP="00AC38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10.2.1.1. Kalıtımın genel esaslarını açıklar.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f</w:t>
            </w:r>
            <w:proofErr w:type="gram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Kalıtsal hastalıkların ortaya çıkma olasılığının akraba evlilikleri sonucunda arttığı vurgusu yapılır.</w:t>
            </w: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326EA7">
        <w:trPr>
          <w:cantSplit/>
          <w:trHeight w:val="111"/>
        </w:trPr>
        <w:tc>
          <w:tcPr>
            <w:tcW w:w="15866" w:type="dxa"/>
            <w:gridSpan w:val="9"/>
            <w:shd w:val="clear" w:color="auto" w:fill="FFF2CC" w:themeFill="accent4" w:themeFillTint="33"/>
            <w:vAlign w:val="center"/>
          </w:tcPr>
          <w:p w:rsidR="00AC3853" w:rsidRPr="00C20F6B" w:rsidRDefault="00AC3853" w:rsidP="00AC38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Y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R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gramStart"/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r w:rsidRPr="00FD4D74">
              <w:rPr>
                <w:rFonts w:asciiTheme="minorHAnsi" w:hAnsiTheme="minorHAnsi"/>
                <w:b/>
                <w:szCs w:val="20"/>
              </w:rPr>
              <w:t xml:space="preserve"> T</w:t>
            </w:r>
            <w:proofErr w:type="gramEnd"/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T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</w:p>
        </w:tc>
      </w:tr>
      <w:tr w:rsidR="00AC3853" w:rsidTr="00326EA7">
        <w:trPr>
          <w:cantSplit/>
          <w:trHeight w:val="201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AC3853" w:rsidRPr="00683A0C" w:rsidRDefault="00AC3853" w:rsidP="00AC385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98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10.2.1. Kalıtım ve Biyolojik Çeşitlilik</w:t>
            </w:r>
          </w:p>
        </w:tc>
        <w:tc>
          <w:tcPr>
            <w:tcW w:w="7382" w:type="dxa"/>
            <w:vMerge w:val="restart"/>
            <w:vAlign w:val="center"/>
          </w:tcPr>
          <w:p w:rsidR="00AC3853" w:rsidRPr="005115A6" w:rsidRDefault="00AC3853" w:rsidP="00AC38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798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10.2.1.2. Genetik varyasyonların biyolojik çeşitliliği açıklamadaki rolünü sorgular.</w:t>
            </w:r>
            <w:r w:rsidRPr="00E2798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Varyasyonların kaynaklarının (mutasyon, kromozomların bağımsız dağılımı ve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krossing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over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tartışılması sağlanır. Mutasyon çeşitlerine girilmez.</w:t>
            </w:r>
          </w:p>
        </w:tc>
        <w:tc>
          <w:tcPr>
            <w:tcW w:w="1393" w:type="dxa"/>
            <w:vMerge w:val="restart"/>
            <w:vAlign w:val="center"/>
          </w:tcPr>
          <w:p w:rsidR="00AC3853" w:rsidRPr="004577B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  <w:proofErr w:type="gramStart"/>
            <w:r w:rsidRPr="00FA1D1C">
              <w:rPr>
                <w:rFonts w:asciiTheme="minorHAnsi" w:hAnsiTheme="minorHAnsi"/>
                <w:color w:val="000000"/>
                <w:sz w:val="16"/>
              </w:rPr>
              <w:t>koşuluyla</w:t>
            </w:r>
            <w:proofErr w:type="gramEnd"/>
            <w:r w:rsidRPr="00FA1D1C">
              <w:rPr>
                <w:rFonts w:asciiTheme="minorHAnsi" w:hAnsiTheme="minorHAnsi"/>
                <w:color w:val="000000"/>
                <w:sz w:val="16"/>
              </w:rPr>
              <w:t xml:space="preserve"> yeniden düzenlenip okul müdürünün onayından sonra yürürlüğe girecektir.</w:t>
            </w:r>
          </w:p>
        </w:tc>
        <w:tc>
          <w:tcPr>
            <w:tcW w:w="1729" w:type="dxa"/>
            <w:vMerge w:val="restart"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2805" w:type="dxa"/>
            <w:gridSpan w:val="2"/>
            <w:vAlign w:val="center"/>
          </w:tcPr>
          <w:p w:rsidR="00AC3853" w:rsidRPr="007501D5" w:rsidRDefault="00AC3853" w:rsidP="00AC385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AC3853" w:rsidTr="005033CD">
        <w:trPr>
          <w:cantSplit/>
          <w:trHeight w:val="26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785942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AC3853" w:rsidRPr="00265C2B" w:rsidRDefault="00AC3853" w:rsidP="00AC38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C3853" w:rsidTr="005033CD">
        <w:trPr>
          <w:cantSplit/>
          <w:trHeight w:val="281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785942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AC3853" w:rsidRPr="002162F9" w:rsidRDefault="00AC3853" w:rsidP="00AC385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C3853" w:rsidTr="00FA1D1C">
        <w:trPr>
          <w:cantSplit/>
          <w:trHeight w:val="64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785942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AC3853" w:rsidRPr="002162F9" w:rsidRDefault="00AC3853" w:rsidP="00AC385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C3853" w:rsidTr="005033CD">
        <w:trPr>
          <w:cantSplit/>
          <w:trHeight w:val="345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785942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 w:val="restart"/>
            <w:vAlign w:val="center"/>
          </w:tcPr>
          <w:p w:rsidR="00AC3853" w:rsidRPr="002B7134" w:rsidRDefault="00AC3853" w:rsidP="00AC38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Biyolojik çeşitliliğin canlıların </w:t>
            </w:r>
            <w:proofErr w:type="spellStart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genotiplerindeki</w:t>
            </w:r>
            <w:proofErr w:type="spellEnd"/>
            <w:r w:rsidRPr="00E2798C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farklılıklardan kaynaklandığı açıklanır.</w:t>
            </w: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C3853" w:rsidTr="00AC3853">
        <w:trPr>
          <w:cantSplit/>
          <w:trHeight w:val="347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FBE4D5" w:themeFill="accent2" w:themeFillTint="33"/>
            <w:vAlign w:val="center"/>
          </w:tcPr>
          <w:p w:rsidR="00AC3853" w:rsidRPr="00785942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Merge/>
            <w:vAlign w:val="center"/>
          </w:tcPr>
          <w:p w:rsidR="00AC3853" w:rsidRPr="002162F9" w:rsidRDefault="00AC3853" w:rsidP="00AC385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AC3853" w:rsidRPr="005B7877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7501D5" w:rsidRDefault="00AC3853" w:rsidP="00AC385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501D5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BİLİM VE TEKNOLOJİ HAFTASI</w:t>
            </w:r>
          </w:p>
        </w:tc>
      </w:tr>
      <w:tr w:rsidR="00AC3853" w:rsidTr="00FA1D1C">
        <w:trPr>
          <w:cantSplit/>
          <w:trHeight w:val="64"/>
        </w:trPr>
        <w:tc>
          <w:tcPr>
            <w:tcW w:w="15866" w:type="dxa"/>
            <w:gridSpan w:val="9"/>
            <w:shd w:val="clear" w:color="auto" w:fill="E2EFD9" w:themeFill="accent6" w:themeFillTint="33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color w:val="833C0B" w:themeColor="accent2" w:themeShade="80"/>
                <w:sz w:val="18"/>
                <w:szCs w:val="22"/>
              </w:rPr>
            </w:pPr>
            <w:r w:rsidRPr="00FA1D1C">
              <w:rPr>
                <w:rFonts w:asciiTheme="minorHAnsi" w:hAnsiTheme="minorHAnsi"/>
                <w:b/>
                <w:color w:val="385623" w:themeColor="accent6" w:themeShade="80"/>
                <w:sz w:val="18"/>
                <w:szCs w:val="22"/>
              </w:rPr>
              <w:t xml:space="preserve">3.ÜNİTE: </w:t>
            </w:r>
            <w:r w:rsidRPr="00FA1D1C">
              <w:rPr>
                <w:rFonts w:asciiTheme="minorHAnsi" w:hAnsiTheme="minorHAnsi"/>
                <w:b/>
                <w:color w:val="C00000"/>
                <w:sz w:val="18"/>
                <w:szCs w:val="22"/>
              </w:rPr>
              <w:t xml:space="preserve">10.3. EKOSİSTEM EKOLOJİSİ VE GÜNCEL ÇEVRE SORUNLARI </w:t>
            </w:r>
          </w:p>
          <w:p w:rsidR="00AC3853" w:rsidRPr="00FA1D1C" w:rsidRDefault="00AC3853" w:rsidP="00AC3853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FA1D1C">
              <w:rPr>
                <w:rFonts w:asciiTheme="minorHAnsi" w:hAnsiTheme="minorHAnsi"/>
                <w:b/>
                <w:color w:val="385623" w:themeColor="accent6" w:themeShade="80"/>
                <w:sz w:val="18"/>
                <w:szCs w:val="22"/>
              </w:rPr>
              <w:t xml:space="preserve">Kazanım Sayısı: </w:t>
            </w:r>
            <w:r w:rsidRPr="00FA1D1C">
              <w:rPr>
                <w:rFonts w:asciiTheme="minorHAnsi" w:hAnsiTheme="minorHAnsi"/>
                <w:b/>
                <w:color w:val="C00000"/>
                <w:sz w:val="18"/>
                <w:szCs w:val="22"/>
              </w:rPr>
              <w:t xml:space="preserve">10 </w:t>
            </w:r>
            <w:r w:rsidRPr="00FA1D1C">
              <w:rPr>
                <w:rFonts w:asciiTheme="minorHAnsi" w:hAnsiTheme="minorHAnsi"/>
                <w:b/>
                <w:sz w:val="18"/>
                <w:szCs w:val="22"/>
              </w:rPr>
              <w:t xml:space="preserve">         </w:t>
            </w:r>
          </w:p>
          <w:p w:rsidR="00AC3853" w:rsidRPr="00FA1D1C" w:rsidRDefault="00AC3853" w:rsidP="00AC385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FA1D1C">
              <w:rPr>
                <w:rFonts w:asciiTheme="minorHAnsi" w:hAnsiTheme="minorHAnsi"/>
                <w:b/>
                <w:color w:val="385623" w:themeColor="accent6" w:themeShade="80"/>
                <w:sz w:val="18"/>
                <w:szCs w:val="22"/>
              </w:rPr>
              <w:t>Ders saati:</w:t>
            </w:r>
            <w:r w:rsidRPr="00FA1D1C">
              <w:rPr>
                <w:rFonts w:asciiTheme="minorHAnsi" w:hAnsiTheme="minorHAnsi"/>
                <w:b/>
                <w:color w:val="C00000"/>
                <w:sz w:val="18"/>
                <w:szCs w:val="22"/>
              </w:rPr>
              <w:t xml:space="preserve"> 24 saat</w:t>
            </w:r>
          </w:p>
        </w:tc>
      </w:tr>
      <w:tr w:rsidR="00AC3853" w:rsidTr="00FA1D1C">
        <w:trPr>
          <w:cantSplit/>
          <w:trHeight w:val="64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C3853" w:rsidRPr="002F06D8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F06D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10.3.1. Ekosistem Ekolojisi</w:t>
            </w:r>
          </w:p>
        </w:tc>
        <w:tc>
          <w:tcPr>
            <w:tcW w:w="7382" w:type="dxa"/>
            <w:vAlign w:val="center"/>
          </w:tcPr>
          <w:p w:rsidR="00AC3853" w:rsidRPr="00AC3853" w:rsidRDefault="00AC3853" w:rsidP="00AC3853">
            <w:pPr>
              <w:rPr>
                <w:rStyle w:val="fontstyle01"/>
                <w:rFonts w:asciiTheme="minorHAnsi" w:hAnsiTheme="minorHAnsi" w:cstheme="minorHAnsi"/>
                <w:iCs/>
                <w:color w:val="000000"/>
                <w:sz w:val="18"/>
              </w:rPr>
            </w:pPr>
            <w:r w:rsidRPr="002F06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10.3.1.1. Ekosistemin canlı ve cansız bileşenleri arasındaki ilişkiyi açıklar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Popülasyon, </w:t>
            </w:r>
            <w:proofErr w:type="spell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komünite</w:t>
            </w:r>
            <w:proofErr w:type="spell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ve ekosistem arasındaki ilişki örneklerle açıklanır.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Ekosistemde oluşabilecek herhangi bir değişikliğin sistemdeki olası sonuçları üzerinde durulur.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Öğrencilerin kendi seçecekleri bir ekosistemi tanıtan 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bir sunu</w:t>
            </w:r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hazırlamaları sağlanır.</w:t>
            </w:r>
          </w:p>
        </w:tc>
        <w:tc>
          <w:tcPr>
            <w:tcW w:w="1393" w:type="dxa"/>
            <w:vMerge w:val="restart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AC3853" w:rsidTr="00326EA7">
        <w:trPr>
          <w:cantSplit/>
          <w:trHeight w:val="28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2F06D8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AC3853" w:rsidRPr="00FA6592" w:rsidRDefault="00AC3853" w:rsidP="00AC3853">
            <w:pPr>
              <w:rPr>
                <w:rStyle w:val="fontstyle01"/>
                <w:rFonts w:asciiTheme="minorHAnsi" w:hAnsiTheme="minorHAnsi" w:cstheme="minorHAnsi"/>
                <w:iCs/>
                <w:color w:val="000000"/>
                <w:sz w:val="18"/>
              </w:rPr>
            </w:pPr>
            <w:r w:rsidRPr="002F06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10.3.1.2. Canlılardaki beslenme şekillerini örneklerle açıklar.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spell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Simbiyotik</w:t>
            </w:r>
            <w:proofErr w:type="spell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yaşama girilmez.</w:t>
            </w:r>
          </w:p>
        </w:tc>
        <w:tc>
          <w:tcPr>
            <w:tcW w:w="1393" w:type="dxa"/>
            <w:vMerge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AC3853" w:rsidTr="00AC3853">
        <w:trPr>
          <w:cantSplit/>
          <w:trHeight w:val="282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C3853" w:rsidRPr="002F06D8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2F06D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10.3.1. Ekosistem Ekolojisi</w:t>
            </w:r>
          </w:p>
        </w:tc>
        <w:tc>
          <w:tcPr>
            <w:tcW w:w="7382" w:type="dxa"/>
            <w:vAlign w:val="center"/>
          </w:tcPr>
          <w:p w:rsidR="00AC3853" w:rsidRPr="002F06D8" w:rsidRDefault="00AC3853" w:rsidP="00AC385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2F06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10.3.1.3. Ekosistemde madde ve enerji akışını analiz eder.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Madde ve enerji akışında üretici, tüketici ve ayrıştırıcıların rolünün incelenmesi sağlanır.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Ekosistemlerde madde ve enerji akışı; besin zinciri, besin ağı ve besin piramidi ile ilişkilendirilerek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örneklendirilir.</w:t>
            </w:r>
          </w:p>
        </w:tc>
        <w:tc>
          <w:tcPr>
            <w:tcW w:w="1393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FA1D1C" w:rsidRDefault="00AC3853" w:rsidP="00AC385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RAMAZAN BAYRAMI</w:t>
            </w:r>
          </w:p>
        </w:tc>
      </w:tr>
      <w:tr w:rsidR="00AC3853" w:rsidTr="00AC3853">
        <w:trPr>
          <w:cantSplit/>
          <w:trHeight w:val="28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2F06D8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3309" w:type="dxa"/>
            <w:gridSpan w:val="5"/>
            <w:shd w:val="clear" w:color="auto" w:fill="F2F2F2" w:themeFill="background1" w:themeFillShade="F2"/>
            <w:vAlign w:val="center"/>
          </w:tcPr>
          <w:p w:rsidR="00AC3853" w:rsidRPr="00FA1D1C" w:rsidRDefault="00AC3853" w:rsidP="00AC385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EA7"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</w:tr>
      <w:tr w:rsidR="00AC3853" w:rsidTr="00326EA7">
        <w:trPr>
          <w:cantSplit/>
          <w:trHeight w:val="28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2F06D8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AC3853" w:rsidRDefault="00AC3853" w:rsidP="00AC3853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</w:pP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Biyolojik birikimin insan sağlığı ve diğer canlılar üzerine olumsuz etkilerinin araştırılması ve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tartışılması sağlanır.</w:t>
            </w:r>
          </w:p>
          <w:p w:rsidR="00AC3853" w:rsidRPr="002F06D8" w:rsidRDefault="00AC3853" w:rsidP="00AC385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ç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Öğrencilerin canlılar arasındaki beslenme ilişkilerini gösteren bir besin ağı kurgulaması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sağlanır.</w:t>
            </w:r>
          </w:p>
        </w:tc>
        <w:tc>
          <w:tcPr>
            <w:tcW w:w="1393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FA1D1C" w:rsidRDefault="00AC3853" w:rsidP="00AC385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AC3853" w:rsidTr="007501D5">
        <w:trPr>
          <w:cantSplit/>
          <w:trHeight w:val="612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A47325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AC3853" w:rsidRPr="002162F9" w:rsidRDefault="00AC3853" w:rsidP="00AC385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2F06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10.3.1.4. Madde döngüleri ve hayatın sürdürülebilirliği arasında ilişki kurar.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Azot, karbon ve su döngüleri hatırlatılır.</w:t>
            </w:r>
            <w:r w:rsidRPr="002F06D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2F06D8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Azot döngüsünde yer alan mikroorganizmaların tür isimleri verilmez.</w:t>
            </w:r>
          </w:p>
        </w:tc>
        <w:tc>
          <w:tcPr>
            <w:tcW w:w="1393" w:type="dxa"/>
            <w:vMerge w:val="restart"/>
            <w:vAlign w:val="center"/>
          </w:tcPr>
          <w:p w:rsidR="00AC3853" w:rsidRPr="004577B3" w:rsidRDefault="00AC3853" w:rsidP="00AC3853">
            <w:pPr>
              <w:rPr>
                <w:rFonts w:asciiTheme="minorHAnsi" w:hAnsiTheme="minorHAnsi"/>
                <w:color w:val="000000"/>
                <w:sz w:val="18"/>
              </w:rPr>
            </w:pPr>
            <w:r w:rsidRPr="004577B3">
              <w:rPr>
                <w:rFonts w:asciiTheme="minorHAnsi" w:hAnsiTheme="minorHAnsi"/>
                <w:color w:val="000000"/>
                <w:sz w:val="18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AC3853" w:rsidRPr="00FA6592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7501D5" w:rsidRDefault="00AC3853" w:rsidP="00AC385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t>23 NİSAN</w:t>
            </w: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br/>
              <w:t xml:space="preserve"> ULUSAL EĞEMENLİK VE </w:t>
            </w: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br/>
              <w:t>ÇOCUK BAYRAMININ ÖNEMİ</w:t>
            </w:r>
          </w:p>
        </w:tc>
      </w:tr>
      <w:tr w:rsidR="00AC3853" w:rsidTr="00A921C0">
        <w:trPr>
          <w:cantSplit/>
          <w:trHeight w:val="841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C3853" w:rsidRPr="00A47325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A6FC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10.3.2. Güncel Çevre Sorunları ve İnsan</w:t>
            </w:r>
          </w:p>
        </w:tc>
        <w:tc>
          <w:tcPr>
            <w:tcW w:w="7382" w:type="dxa"/>
            <w:vAlign w:val="center"/>
          </w:tcPr>
          <w:p w:rsidR="00AC3853" w:rsidRPr="00D71D98" w:rsidRDefault="00AC3853" w:rsidP="00AC385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10.3.2.1. Güncel çevre sorunlarının sebeplerini ve olası sonuçlarını değerlendirir.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Güncel çevre sorunları (hava kirliliği, su kirliliği, toprak kirliliği, radyoaktif kirlilik, ses kirliliği, asit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yağmurları, küresel iklim değişikliği, erozyon, doğal hayat alanlarının tahribi ve orman yangınları)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özetlenerek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bu sorunların canlılar üzerindeki olumsuz etkilerine değinilir.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Çevre sorunları nedeniyle ortaya çıkan hastalıklara vurgu yapılır.</w:t>
            </w:r>
          </w:p>
        </w:tc>
        <w:tc>
          <w:tcPr>
            <w:tcW w:w="1393" w:type="dxa"/>
            <w:vMerge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C9298E">
        <w:trPr>
          <w:cantSplit/>
          <w:trHeight w:val="498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vAlign w:val="center"/>
          </w:tcPr>
          <w:p w:rsidR="00AC3853" w:rsidRPr="00A47325" w:rsidRDefault="00AC3853" w:rsidP="00AC385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AC3853" w:rsidRPr="00D71D98" w:rsidRDefault="00AC3853" w:rsidP="00AC385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10.3.2.2. Birey olarak çevre sorunlarının ortaya çıkmasındaki rolünü sorgular.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Ekolojik ayak izi, su ayak izi ve karbon ayak izi ile ilgili uygulamalar yaptırılır.</w:t>
            </w:r>
            <w:r w:rsidRPr="00B05C5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Ekolojik ayak izi, su ayak izi ve karbon ayak izini küçültmek için çözüm önerileri geliştirmesi</w:t>
            </w:r>
            <w:r w:rsidRPr="00B05C5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sağlanır.</w:t>
            </w:r>
          </w:p>
        </w:tc>
        <w:tc>
          <w:tcPr>
            <w:tcW w:w="1393" w:type="dxa"/>
            <w:vMerge/>
            <w:vAlign w:val="center"/>
          </w:tcPr>
          <w:p w:rsidR="00AC3853" w:rsidRPr="00D71D98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C20F6B" w:rsidRDefault="00AC3853" w:rsidP="00AC38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C9298E">
        <w:trPr>
          <w:cantSplit/>
          <w:trHeight w:val="1059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A47325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AC3853" w:rsidRPr="00DA6FCB" w:rsidRDefault="00AC3853" w:rsidP="00AC385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FA1D1C">
              <w:rPr>
                <w:rFonts w:asciiTheme="minorHAnsi" w:hAnsiTheme="minorHAnsi" w:cstheme="minorHAnsi"/>
                <w:b/>
                <w:sz w:val="18"/>
                <w:szCs w:val="18"/>
              </w:rPr>
              <w:t>10.3.2.3. Yerel ve küresel bağlamda çevre kirliliğinin önlenmesine yönelik çözüm</w:t>
            </w:r>
            <w:bookmarkStart w:id="0" w:name="_GoBack"/>
            <w:bookmarkEnd w:id="0"/>
            <w:r w:rsidRPr="00FA1D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önerilerinde bulunur</w:t>
            </w:r>
            <w:r w:rsidRPr="00FA1D1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Yerel ve küresel bağlamda çevre kirliliğinin önlenmesi için yapılan çalışmalara örnekler verilir.</w:t>
            </w:r>
            <w:r w:rsidRPr="00B05C5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Yerel ve küresel boyutta çevreye zarar veren insan faaliyetlerinin tartışılması sağlanır.</w:t>
            </w:r>
            <w:r w:rsidRPr="00B05C5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. Çevre kirliliğin</w:t>
            </w:r>
            <w:r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in önlenmesinde biyolojinin diğ</w:t>
            </w:r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er disiplinler ile nasıl ilişkilendirildiğine örnekler</w:t>
            </w:r>
            <w:r w:rsidRPr="00B05C5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r w:rsidRPr="00B05C5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verir.</w:t>
            </w:r>
          </w:p>
        </w:tc>
        <w:tc>
          <w:tcPr>
            <w:tcW w:w="1393" w:type="dxa"/>
            <w:vMerge/>
            <w:vAlign w:val="center"/>
          </w:tcPr>
          <w:p w:rsidR="00AC3853" w:rsidRPr="00D71D98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C20F6B" w:rsidRDefault="00AC3853" w:rsidP="00AC38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t xml:space="preserve">19 MAYIS </w:t>
            </w:r>
            <w:r w:rsidRPr="007501D5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br/>
              <w:t>ATATÜRKÜ ANMA GENÇLİK VE SPOR BAYRAMININ ÖNEMİ</w:t>
            </w:r>
          </w:p>
        </w:tc>
      </w:tr>
      <w:tr w:rsidR="00AC3853" w:rsidTr="00326EA7">
        <w:trPr>
          <w:cantSplit/>
          <w:trHeight w:val="351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C3853" w:rsidRPr="00DA6FCB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A6FC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10.3.3. Doğal Kaynaklar ve Biyolojik Çeşitliliğin Korunması</w:t>
            </w:r>
          </w:p>
        </w:tc>
        <w:tc>
          <w:tcPr>
            <w:tcW w:w="7382" w:type="dxa"/>
            <w:vAlign w:val="center"/>
          </w:tcPr>
          <w:p w:rsidR="00AC3853" w:rsidRPr="00A47325" w:rsidRDefault="00AC3853" w:rsidP="00AC385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10.3.3.1. Doğal kaynakların sürdürülebilirliğinin önemini açıklar.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Doğal kaynakların sürdürülebilirliği için Türkiye genelindeki başarılı uygulamalar örneklendirilerek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çevre farkındalığının önemi vurgulanır.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Gelecek nesillere yaşanabilir sağlıklı bir dünya emanet edebilmek için doğal kaynakların israf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edilmemesi gerekliliği vurgulanır.</w:t>
            </w:r>
          </w:p>
        </w:tc>
        <w:tc>
          <w:tcPr>
            <w:tcW w:w="1393" w:type="dxa"/>
            <w:vMerge/>
            <w:vAlign w:val="center"/>
          </w:tcPr>
          <w:p w:rsidR="00AC3853" w:rsidRPr="00705A2D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7501D5" w:rsidRDefault="00AC3853" w:rsidP="00AC385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</w:p>
        </w:tc>
      </w:tr>
      <w:tr w:rsidR="00AC3853" w:rsidTr="00AC3853">
        <w:trPr>
          <w:cantSplit/>
          <w:trHeight w:val="1134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A47325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382" w:type="dxa"/>
            <w:vAlign w:val="center"/>
          </w:tcPr>
          <w:p w:rsidR="00AC3853" w:rsidRPr="007501D5" w:rsidRDefault="00AC3853" w:rsidP="00AC3853">
            <w:pPr>
              <w:rPr>
                <w:rStyle w:val="fontstyle01"/>
                <w:rFonts w:asciiTheme="minorHAnsi" w:hAnsiTheme="minorHAnsi"/>
                <w:b/>
                <w:color w:val="FF0000"/>
                <w:sz w:val="18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10.3.3.2. Biyolojik çeşitliliğin yaşam için önemini sorgular.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Türkiye'nin biyolojik çeşitlilik açısından zengin olmasını sağlayan faktörlerin tartışılması sağlanır.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Endemik türlerin ülkemizin biyolojik çeşitliliği açısından değeri ve önemi üzerinde durularak sağlık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ve ekonomiye katkılarına ilişkin örneklere yer verilir.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Biyolojik çeşitlilik ve endemik türlerin küresel ve millî bir miras olduğu vurgulanır.</w:t>
            </w:r>
          </w:p>
        </w:tc>
        <w:tc>
          <w:tcPr>
            <w:tcW w:w="1393" w:type="dxa"/>
            <w:vMerge/>
            <w:vAlign w:val="center"/>
          </w:tcPr>
          <w:p w:rsidR="00AC3853" w:rsidRPr="00705A2D" w:rsidRDefault="00AC3853" w:rsidP="00AC385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C3853" w:rsidRPr="007501D5" w:rsidRDefault="00AC3853" w:rsidP="00AC385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</w:p>
        </w:tc>
      </w:tr>
      <w:tr w:rsidR="00AC3853" w:rsidTr="005033CD">
        <w:trPr>
          <w:cantSplit/>
          <w:trHeight w:val="284"/>
        </w:trPr>
        <w:tc>
          <w:tcPr>
            <w:tcW w:w="491" w:type="dxa"/>
            <w:vMerge w:val="restart"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683A0C" w:rsidRDefault="00AC3853" w:rsidP="00AC385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AC3853" w:rsidRPr="00D71D98" w:rsidRDefault="00AC3853" w:rsidP="00AC385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10.3.3.2. Biyolojik çeşitliliğin yaşam için önemini sorgular.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B05C5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ç</w:t>
            </w:r>
            <w:proofErr w:type="gramEnd"/>
            <w:r w:rsidRPr="00B05C5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 Tabiatta her canlının önemli işlevler gördüğü vurgulanarak biyolojik çeşitliliğe ve ekosistemin doğal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05C5F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işleyişine saygı göstermenin ve bunlara müdahaleden kaçınmanın önemi açıklanır.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d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Soyu tükenen türlerin biyolojik çeşitlilik açısından yeri doldurulamayacak bir kayıp olduğu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vurgulanır.</w:t>
            </w:r>
          </w:p>
        </w:tc>
        <w:tc>
          <w:tcPr>
            <w:tcW w:w="1393" w:type="dxa"/>
            <w:vMerge/>
            <w:vAlign w:val="center"/>
          </w:tcPr>
          <w:p w:rsidR="00AC3853" w:rsidRPr="00425AB1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C3853" w:rsidTr="003B130A">
        <w:trPr>
          <w:cantSplit/>
          <w:trHeight w:val="140"/>
        </w:trPr>
        <w:tc>
          <w:tcPr>
            <w:tcW w:w="491" w:type="dxa"/>
            <w:vMerge/>
            <w:textDirection w:val="btLr"/>
            <w:vAlign w:val="center"/>
          </w:tcPr>
          <w:p w:rsidR="00AC3853" w:rsidRDefault="00AC3853" w:rsidP="00AC385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91" w:type="dxa"/>
            <w:vAlign w:val="center"/>
          </w:tcPr>
          <w:p w:rsidR="00AC3853" w:rsidRDefault="00AC3853" w:rsidP="00AC385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8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C3853" w:rsidRPr="00A47325" w:rsidRDefault="00AC3853" w:rsidP="00AC38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AC3853" w:rsidRPr="00DA6FCB" w:rsidRDefault="00AC3853" w:rsidP="00AC385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A6F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10.3.3.3. Biyolojik çeşitliliğin korunmasına yönelik çözüm önerilerinde bulunur.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326EA7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Türkiye'de nesli tükenme tehlikesi altında bulunan canlı türleri ile endemik türlerin korunmasına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yönelik yapılan çalışmalar örneklendirilir.</w:t>
            </w:r>
            <w:r w:rsidRPr="00DA6FC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gramStart"/>
            <w:r w:rsidRPr="00326EA7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. Biyolojik çeşitliliğin korunması ve </w:t>
            </w:r>
            <w:proofErr w:type="spellStart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biyokaçakçılığın</w:t>
            </w:r>
            <w:proofErr w:type="spell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önlenmesine yönelik çözüm önerilerinin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tartışılması sağlanır.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326EA7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 Gen bankaları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nın gerekliliği belirtilir</w:t>
            </w:r>
            <w:r w:rsidRPr="00DA6FCB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.</w:t>
            </w:r>
          </w:p>
        </w:tc>
        <w:tc>
          <w:tcPr>
            <w:tcW w:w="1393" w:type="dxa"/>
            <w:vMerge/>
            <w:vAlign w:val="center"/>
          </w:tcPr>
          <w:p w:rsidR="00AC3853" w:rsidRPr="00425AB1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29" w:type="dxa"/>
            <w:vMerge/>
            <w:vAlign w:val="center"/>
          </w:tcPr>
          <w:p w:rsidR="00AC3853" w:rsidRDefault="00AC3853" w:rsidP="00AC385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C3853" w:rsidRPr="00C20F6B" w:rsidRDefault="00AC3853" w:rsidP="00AC38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B09D8" w:rsidRDefault="00B94BD2" w:rsidP="00326EA7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sectPr w:rsidR="002B09D8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2"/>
    <w:rsid w:val="00153A10"/>
    <w:rsid w:val="0021539A"/>
    <w:rsid w:val="00326EA7"/>
    <w:rsid w:val="004B471D"/>
    <w:rsid w:val="005033CD"/>
    <w:rsid w:val="00512E0E"/>
    <w:rsid w:val="005240E7"/>
    <w:rsid w:val="005E6A8A"/>
    <w:rsid w:val="007501D5"/>
    <w:rsid w:val="007F3560"/>
    <w:rsid w:val="0099144A"/>
    <w:rsid w:val="00A44814"/>
    <w:rsid w:val="00A921C0"/>
    <w:rsid w:val="00AC3853"/>
    <w:rsid w:val="00B44FAD"/>
    <w:rsid w:val="00B94BD2"/>
    <w:rsid w:val="00C9298E"/>
    <w:rsid w:val="00F64E5F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5A86"/>
  <w15:chartTrackingRefBased/>
  <w15:docId w15:val="{83E200F2-10DD-437F-92FD-78F13E8C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B94BD2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styleId="Kpr">
    <w:name w:val="Hyperlink"/>
    <w:basedOn w:val="VarsaylanParagrafYazTipi"/>
    <w:rsid w:val="00B9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cp:lastPrinted>2019-07-23T18:56:00Z</cp:lastPrinted>
  <dcterms:created xsi:type="dcterms:W3CDTF">2018-08-17T20:15:00Z</dcterms:created>
  <dcterms:modified xsi:type="dcterms:W3CDTF">2023-08-23T11:33:00Z</dcterms:modified>
</cp:coreProperties>
</file>